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564EE" w:rsidRDefault="00DA5C7D" w:rsidP="00DA5C7D">
      <w:pPr>
        <w:jc w:val="both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>Территориальн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 xml:space="preserve"> 34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информирует о месте и времени передачи избирательных бюллетеней для голосования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на выборах депутатов 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униципального 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>овета внутригородского муниципального образования города федерального значения Санкт-Петербурга муниципальный округ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седьмого созыва, а также уничтожение лишних избирательных бюллетеней (при их выявлении) по адресу: 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br/>
        <w:t>Санкт-Петербург,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proofErr w:type="spellStart"/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Свеаборгская</w:t>
      </w:r>
      <w:proofErr w:type="spellEnd"/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, д. 10, лит. А, этаж 4, пом. 6-</w:t>
      </w:r>
      <w:proofErr w:type="gramStart"/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End"/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2024 года в 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="00715F51" w:rsidRPr="00266B04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</w:t>
      </w:r>
      <w:r w:rsidR="00715F5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956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F51"/>
    <w:rsid w:val="00715F51"/>
    <w:rsid w:val="009564EE"/>
    <w:rsid w:val="00DA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5383C"/>
  <w15:chartTrackingRefBased/>
  <w15:docId w15:val="{5A282AB6-5C67-49D9-8B26-E58CAC78E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specapp34@spbik.spb.ru</dc:creator>
  <cp:keywords/>
  <dc:description/>
  <cp:lastModifiedBy>specapp34@spbik.spb.ru</cp:lastModifiedBy>
  <cp:revision>1</cp:revision>
  <cp:lastPrinted>2024-09-01T11:43:00Z</cp:lastPrinted>
  <dcterms:created xsi:type="dcterms:W3CDTF">2024-09-01T11:23:00Z</dcterms:created>
  <dcterms:modified xsi:type="dcterms:W3CDTF">2024-09-01T11:45:00Z</dcterms:modified>
</cp:coreProperties>
</file>